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D" w:rsidRPr="00AC5E1D" w:rsidRDefault="00AC5E1D" w:rsidP="002160CA">
      <w:pPr>
        <w:spacing w:after="0"/>
        <w:jc w:val="center"/>
        <w:rPr>
          <w:b/>
          <w:u w:val="single"/>
        </w:rPr>
      </w:pPr>
      <w:r w:rsidRPr="00AC5E1D">
        <w:rPr>
          <w:b/>
          <w:u w:val="single"/>
        </w:rPr>
        <w:t>GED Timeline</w:t>
      </w:r>
    </w:p>
    <w:p w:rsidR="00AC5E1D" w:rsidRDefault="00AC5E1D" w:rsidP="00AC5E1D">
      <w:pPr>
        <w:spacing w:after="0"/>
        <w:jc w:val="center"/>
      </w:pPr>
      <w:bookmarkStart w:id="0" w:name="_GoBack"/>
      <w:bookmarkEnd w:id="0"/>
    </w:p>
    <w:p w:rsidR="00AC5E1D" w:rsidRDefault="005A239A" w:rsidP="00884F41">
      <w:pPr>
        <w:pStyle w:val="ListParagraph"/>
        <w:numPr>
          <w:ilvl w:val="0"/>
          <w:numId w:val="1"/>
        </w:numPr>
        <w:spacing w:after="0"/>
        <w:ind w:left="360"/>
      </w:pPr>
      <w:r w:rsidRPr="005A239A">
        <w:rPr>
          <w:b/>
        </w:rPr>
        <w:t>Sign-In</w:t>
      </w:r>
      <w:r>
        <w:t xml:space="preserve">: </w:t>
      </w:r>
      <w:r w:rsidR="00AC5E1D">
        <w:t>Perspective GED student si</w:t>
      </w:r>
      <w:r w:rsidR="00946D8C">
        <w:t>gns in at the Attendance Office.</w:t>
      </w:r>
    </w:p>
    <w:p w:rsidR="005A239A" w:rsidRDefault="005A239A" w:rsidP="00884F41">
      <w:pPr>
        <w:pStyle w:val="ListParagraph"/>
        <w:numPr>
          <w:ilvl w:val="0"/>
          <w:numId w:val="1"/>
        </w:numPr>
        <w:spacing w:after="0"/>
        <w:ind w:left="360"/>
      </w:pPr>
      <w:r w:rsidRPr="005A239A">
        <w:rPr>
          <w:b/>
        </w:rPr>
        <w:t>Pretest</w:t>
      </w:r>
      <w:r>
        <w:t xml:space="preserve">: </w:t>
      </w:r>
      <w:r w:rsidR="00AC5E1D">
        <w:t>Persp</w:t>
      </w:r>
      <w:r>
        <w:t>ective GED student completes three (3</w:t>
      </w:r>
      <w:r w:rsidR="00AC5E1D">
        <w:t>) pretests</w:t>
      </w:r>
      <w:r w:rsidR="00036D53">
        <w:t xml:space="preserve"> before </w:t>
      </w:r>
      <w:r>
        <w:t>admission process begins</w:t>
      </w:r>
      <w:r w:rsidR="00946D8C">
        <w:t>:</w:t>
      </w: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1800"/>
        <w:gridCol w:w="1530"/>
        <w:gridCol w:w="1170"/>
        <w:gridCol w:w="1620"/>
        <w:gridCol w:w="1620"/>
        <w:gridCol w:w="1530"/>
      </w:tblGrid>
      <w:tr w:rsidR="00750BD2" w:rsidTr="00884F41">
        <w:tc>
          <w:tcPr>
            <w:tcW w:w="1800" w:type="dxa"/>
            <w:vMerge w:val="restart"/>
            <w:shd w:val="clear" w:color="auto" w:fill="C6D9F1" w:themeFill="text2" w:themeFillTint="33"/>
          </w:tcPr>
          <w:p w:rsidR="00750BD2" w:rsidRDefault="00750BD2" w:rsidP="002213E0">
            <w:pPr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>TABE Locator</w:t>
            </w:r>
          </w:p>
          <w:p w:rsidR="00750BD2" w:rsidRPr="002213E0" w:rsidRDefault="00750BD2" w:rsidP="002213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1530" w:type="dxa"/>
            <w:vMerge w:val="restart"/>
          </w:tcPr>
          <w:p w:rsidR="00750BD2" w:rsidRDefault="00750BD2" w:rsidP="00750BD2">
            <w:pPr>
              <w:jc w:val="center"/>
            </w:pPr>
            <w:r>
              <w:t>40 total questions</w:t>
            </w:r>
          </w:p>
          <w:p w:rsidR="00750BD2" w:rsidRDefault="00750BD2" w:rsidP="00750BD2">
            <w:pPr>
              <w:jc w:val="center"/>
            </w:pPr>
            <w:r>
              <w:t>Not Timed</w:t>
            </w:r>
          </w:p>
          <w:p w:rsidR="00750BD2" w:rsidRDefault="00750BD2" w:rsidP="00750BD2">
            <w:pPr>
              <w:jc w:val="center"/>
            </w:pPr>
            <w:r>
              <w:t>No Calculator</w:t>
            </w:r>
          </w:p>
          <w:p w:rsidR="00750BD2" w:rsidRDefault="00750BD2" w:rsidP="00750BD2">
            <w:pPr>
              <w:jc w:val="center"/>
            </w:pPr>
            <w:r>
              <w:t>No food provided</w:t>
            </w:r>
          </w:p>
        </w:tc>
        <w:tc>
          <w:tcPr>
            <w:tcW w:w="1170" w:type="dxa"/>
          </w:tcPr>
          <w:p w:rsidR="00750BD2" w:rsidRDefault="00750BD2" w:rsidP="00671A2F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750BD2" w:rsidRDefault="00750BD2" w:rsidP="00671A2F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1620" w:type="dxa"/>
            <w:vMerge w:val="restart"/>
          </w:tcPr>
          <w:p w:rsidR="00750BD2" w:rsidRDefault="00750BD2" w:rsidP="00750BD2">
            <w:r>
              <w:t>Test Results place students in one of four categories:</w:t>
            </w:r>
          </w:p>
        </w:tc>
        <w:tc>
          <w:tcPr>
            <w:tcW w:w="1530" w:type="dxa"/>
            <w:vMerge w:val="restart"/>
          </w:tcPr>
          <w:p w:rsidR="00750BD2" w:rsidRDefault="00750BD2" w:rsidP="00750BD2">
            <w:r>
              <w:t>Easy (E)</w:t>
            </w:r>
          </w:p>
          <w:p w:rsidR="00750BD2" w:rsidRDefault="00750BD2" w:rsidP="00750BD2">
            <w:r>
              <w:t>Moderate (M)</w:t>
            </w:r>
          </w:p>
          <w:p w:rsidR="00750BD2" w:rsidRDefault="00750BD2" w:rsidP="00750BD2">
            <w:r>
              <w:t>Difficult (D)</w:t>
            </w:r>
          </w:p>
          <w:p w:rsidR="00750BD2" w:rsidRDefault="00750BD2" w:rsidP="00750BD2">
            <w:r>
              <w:t>Advanced (A)</w:t>
            </w:r>
          </w:p>
        </w:tc>
      </w:tr>
      <w:tr w:rsidR="00750BD2" w:rsidTr="00884F41">
        <w:tc>
          <w:tcPr>
            <w:tcW w:w="1800" w:type="dxa"/>
            <w:vMerge/>
            <w:shd w:val="clear" w:color="auto" w:fill="C6D9F1" w:themeFill="text2" w:themeFillTint="33"/>
          </w:tcPr>
          <w:p w:rsidR="00750BD2" w:rsidRDefault="00750BD2" w:rsidP="002213E0"/>
        </w:tc>
        <w:tc>
          <w:tcPr>
            <w:tcW w:w="1530" w:type="dxa"/>
            <w:vMerge/>
          </w:tcPr>
          <w:p w:rsidR="00750BD2" w:rsidRDefault="00750BD2" w:rsidP="002213E0">
            <w:pPr>
              <w:ind w:left="57"/>
              <w:jc w:val="center"/>
            </w:pPr>
          </w:p>
        </w:tc>
        <w:tc>
          <w:tcPr>
            <w:tcW w:w="1170" w:type="dxa"/>
          </w:tcPr>
          <w:p w:rsidR="00750BD2" w:rsidRDefault="00750BD2" w:rsidP="00671A2F">
            <w:pPr>
              <w:ind w:left="57"/>
              <w:jc w:val="center"/>
            </w:pPr>
            <w:r>
              <w:t>Reading</w:t>
            </w:r>
          </w:p>
          <w:p w:rsidR="00750BD2" w:rsidRDefault="00750BD2" w:rsidP="00671A2F">
            <w:pPr>
              <w:ind w:left="57"/>
              <w:jc w:val="center"/>
            </w:pPr>
            <w:r>
              <w:t>Math</w:t>
            </w:r>
          </w:p>
          <w:p w:rsidR="00750BD2" w:rsidRDefault="00750BD2" w:rsidP="00671A2F">
            <w:pPr>
              <w:ind w:left="57"/>
              <w:jc w:val="center"/>
            </w:pPr>
            <w:r>
              <w:t>Language</w:t>
            </w:r>
          </w:p>
        </w:tc>
        <w:tc>
          <w:tcPr>
            <w:tcW w:w="1620" w:type="dxa"/>
          </w:tcPr>
          <w:p w:rsidR="00750BD2" w:rsidRDefault="00750BD2" w:rsidP="00671A2F">
            <w:pPr>
              <w:ind w:left="24"/>
              <w:jc w:val="center"/>
            </w:pPr>
            <w:r>
              <w:t>12</w:t>
            </w:r>
          </w:p>
          <w:p w:rsidR="00750BD2" w:rsidRDefault="00750BD2" w:rsidP="00671A2F">
            <w:pPr>
              <w:jc w:val="center"/>
            </w:pPr>
            <w:r>
              <w:t>16</w:t>
            </w:r>
          </w:p>
          <w:p w:rsidR="00750BD2" w:rsidRDefault="00750BD2" w:rsidP="00671A2F">
            <w:pPr>
              <w:ind w:left="24"/>
              <w:jc w:val="center"/>
            </w:pPr>
            <w:r>
              <w:t>12</w:t>
            </w:r>
          </w:p>
        </w:tc>
        <w:tc>
          <w:tcPr>
            <w:tcW w:w="1620" w:type="dxa"/>
            <w:vMerge/>
          </w:tcPr>
          <w:p w:rsidR="00750BD2" w:rsidRDefault="00750BD2" w:rsidP="002213E0">
            <w:pPr>
              <w:jc w:val="center"/>
            </w:pPr>
          </w:p>
        </w:tc>
        <w:tc>
          <w:tcPr>
            <w:tcW w:w="1530" w:type="dxa"/>
            <w:vMerge/>
          </w:tcPr>
          <w:p w:rsidR="00750BD2" w:rsidRDefault="00750BD2" w:rsidP="002213E0">
            <w:pPr>
              <w:jc w:val="center"/>
            </w:pPr>
          </w:p>
        </w:tc>
      </w:tr>
    </w:tbl>
    <w:p w:rsidR="00750BD2" w:rsidRDefault="00750BD2" w:rsidP="00750BD2">
      <w:pPr>
        <w:pStyle w:val="ListParagraph"/>
        <w:spacing w:after="0"/>
        <w:ind w:left="1440"/>
      </w:pPr>
    </w:p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1620"/>
        <w:gridCol w:w="3150"/>
      </w:tblGrid>
      <w:tr w:rsidR="002C7FF7" w:rsidTr="00884F41">
        <w:trPr>
          <w:trHeight w:val="285"/>
        </w:trPr>
        <w:tc>
          <w:tcPr>
            <w:tcW w:w="1800" w:type="dxa"/>
            <w:vMerge w:val="restart"/>
            <w:shd w:val="clear" w:color="auto" w:fill="C6D9F1" w:themeFill="text2" w:themeFillTint="33"/>
          </w:tcPr>
          <w:p w:rsidR="002C7FF7" w:rsidRPr="001028E9" w:rsidRDefault="002C7FF7" w:rsidP="005A239A">
            <w:pPr>
              <w:pStyle w:val="ListParagraph"/>
              <w:ind w:left="0"/>
            </w:pPr>
          </w:p>
          <w:p w:rsidR="002C7FF7" w:rsidRDefault="002C7FF7" w:rsidP="005A239A">
            <w:pPr>
              <w:pStyle w:val="ListParagraph"/>
              <w:ind w:left="0"/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 xml:space="preserve">TABE </w:t>
            </w:r>
            <w:r>
              <w:rPr>
                <w:sz w:val="32"/>
                <w:szCs w:val="32"/>
              </w:rPr>
              <w:t>Complete</w:t>
            </w:r>
          </w:p>
          <w:p w:rsidR="002C7FF7" w:rsidRDefault="002C7FF7" w:rsidP="005A239A">
            <w:pPr>
              <w:pStyle w:val="ListParagraph"/>
              <w:ind w:left="0"/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>Battery</w:t>
            </w:r>
          </w:p>
          <w:p w:rsidR="002C7FF7" w:rsidRPr="002213E0" w:rsidRDefault="002C7FF7" w:rsidP="005A239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2700" w:type="dxa"/>
          </w:tcPr>
          <w:p w:rsidR="002C7FF7" w:rsidRDefault="002C7FF7" w:rsidP="00671A2F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2C7FF7" w:rsidRDefault="002C7FF7" w:rsidP="00671A2F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3150" w:type="dxa"/>
            <w:vMerge w:val="restart"/>
          </w:tcPr>
          <w:p w:rsidR="002C7FF7" w:rsidRDefault="002C7FF7" w:rsidP="002C7FF7">
            <w:r>
              <w:t>255 total questions</w:t>
            </w:r>
          </w:p>
          <w:p w:rsidR="002C7FF7" w:rsidRDefault="002C7FF7" w:rsidP="00FC6F48">
            <w:pPr>
              <w:jc w:val="center"/>
            </w:pPr>
            <w:r>
              <w:t>Not Timed</w:t>
            </w:r>
          </w:p>
          <w:p w:rsidR="002C7FF7" w:rsidRDefault="002C7FF7" w:rsidP="00FC6F48">
            <w:pPr>
              <w:jc w:val="center"/>
            </w:pPr>
            <w:r>
              <w:t>No Calculator</w:t>
            </w:r>
          </w:p>
          <w:p w:rsidR="002C7FF7" w:rsidRDefault="002C7FF7" w:rsidP="00FC6F48">
            <w:pPr>
              <w:jc w:val="center"/>
            </w:pPr>
            <w:r>
              <w:t>No food provided</w:t>
            </w:r>
          </w:p>
        </w:tc>
      </w:tr>
      <w:tr w:rsidR="002C7FF7" w:rsidTr="00884F41">
        <w:trPr>
          <w:trHeight w:val="818"/>
        </w:trPr>
        <w:tc>
          <w:tcPr>
            <w:tcW w:w="1800" w:type="dxa"/>
            <w:vMerge/>
            <w:shd w:val="clear" w:color="auto" w:fill="C6D9F1" w:themeFill="text2" w:themeFillTint="33"/>
          </w:tcPr>
          <w:p w:rsidR="002C7FF7" w:rsidRPr="002213E0" w:rsidRDefault="002C7FF7" w:rsidP="005A239A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:rsidR="002C7FF7" w:rsidRDefault="002C7FF7" w:rsidP="00630677">
            <w:pPr>
              <w:pStyle w:val="ListParagraph"/>
              <w:ind w:left="0"/>
              <w:jc w:val="center"/>
            </w:pPr>
            <w:r>
              <w:t>Reading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Mathematics Computation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Applied Mathematics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Language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Vocabulary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Language Mechanics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Spelling</w:t>
            </w:r>
          </w:p>
        </w:tc>
        <w:tc>
          <w:tcPr>
            <w:tcW w:w="1620" w:type="dxa"/>
            <w:vMerge w:val="restart"/>
          </w:tcPr>
          <w:p w:rsidR="002C7FF7" w:rsidRDefault="002C7FF7" w:rsidP="00630677">
            <w:pPr>
              <w:pStyle w:val="ListParagraph"/>
              <w:ind w:left="0"/>
              <w:jc w:val="center"/>
            </w:pPr>
            <w:r>
              <w:t>50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40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50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55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20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20</w:t>
            </w:r>
          </w:p>
          <w:p w:rsidR="002C7FF7" w:rsidRDefault="002C7FF7" w:rsidP="0063067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3150" w:type="dxa"/>
            <w:vMerge/>
          </w:tcPr>
          <w:p w:rsidR="002C7FF7" w:rsidRDefault="002C7FF7" w:rsidP="005A239A">
            <w:pPr>
              <w:pStyle w:val="ListParagraph"/>
              <w:ind w:left="0"/>
            </w:pPr>
          </w:p>
        </w:tc>
      </w:tr>
      <w:tr w:rsidR="002C7FF7" w:rsidTr="00884F41">
        <w:trPr>
          <w:trHeight w:val="1115"/>
        </w:trPr>
        <w:tc>
          <w:tcPr>
            <w:tcW w:w="1800" w:type="dxa"/>
            <w:vMerge/>
            <w:shd w:val="clear" w:color="auto" w:fill="C6D9F1" w:themeFill="text2" w:themeFillTint="33"/>
          </w:tcPr>
          <w:p w:rsidR="002C7FF7" w:rsidRPr="002213E0" w:rsidRDefault="002C7FF7" w:rsidP="005A239A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2C7FF7" w:rsidRDefault="002C7FF7" w:rsidP="00630677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  <w:vMerge/>
          </w:tcPr>
          <w:p w:rsidR="002C7FF7" w:rsidRDefault="002C7FF7" w:rsidP="00630677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:rsidR="002C7FF7" w:rsidRDefault="002C7FF7" w:rsidP="00FC6F48">
            <w:pPr>
              <w:jc w:val="center"/>
            </w:pPr>
            <w:r>
              <w:t xml:space="preserve">Each </w:t>
            </w:r>
            <w:r w:rsidR="00042A12">
              <w:t>content is</w:t>
            </w:r>
            <w:r w:rsidR="00FC6F48">
              <w:t xml:space="preserve"> administered</w:t>
            </w:r>
            <w:r>
              <w:t xml:space="preserve"> based on TABE Locator scores</w:t>
            </w:r>
            <w:r w:rsidR="00042A12">
              <w:t xml:space="preserve"> (E, M, D, A)</w:t>
            </w:r>
            <w:r>
              <w:t>.</w:t>
            </w:r>
          </w:p>
        </w:tc>
      </w:tr>
    </w:tbl>
    <w:p w:rsidR="002213E0" w:rsidRDefault="002213E0" w:rsidP="005A239A">
      <w:pPr>
        <w:pStyle w:val="ListParagraph"/>
        <w:spacing w:after="0"/>
      </w:pP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1800"/>
        <w:gridCol w:w="2700"/>
        <w:gridCol w:w="1620"/>
        <w:gridCol w:w="3150"/>
      </w:tblGrid>
      <w:tr w:rsidR="00630677" w:rsidTr="00884F41">
        <w:trPr>
          <w:trHeight w:val="195"/>
        </w:trPr>
        <w:tc>
          <w:tcPr>
            <w:tcW w:w="1800" w:type="dxa"/>
            <w:vMerge w:val="restart"/>
            <w:shd w:val="clear" w:color="auto" w:fill="C6D9F1" w:themeFill="text2" w:themeFillTint="33"/>
          </w:tcPr>
          <w:p w:rsidR="00630677" w:rsidRDefault="00630677" w:rsidP="005A239A">
            <w:pPr>
              <w:pStyle w:val="ListParagraph"/>
              <w:ind w:left="0"/>
              <w:rPr>
                <w:sz w:val="32"/>
                <w:szCs w:val="32"/>
              </w:rPr>
            </w:pPr>
            <w:r w:rsidRPr="00630677">
              <w:rPr>
                <w:sz w:val="32"/>
                <w:szCs w:val="32"/>
              </w:rPr>
              <w:t>TASC</w:t>
            </w:r>
          </w:p>
          <w:p w:rsidR="00630677" w:rsidRPr="00630677" w:rsidRDefault="00630677" w:rsidP="005A239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Pretest</w:t>
            </w:r>
          </w:p>
        </w:tc>
        <w:tc>
          <w:tcPr>
            <w:tcW w:w="2700" w:type="dxa"/>
          </w:tcPr>
          <w:p w:rsidR="00630677" w:rsidRDefault="00630677" w:rsidP="00671A2F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630677" w:rsidRDefault="00630677" w:rsidP="00671A2F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3150" w:type="dxa"/>
            <w:vMerge w:val="restart"/>
          </w:tcPr>
          <w:p w:rsidR="00630677" w:rsidRDefault="00630677" w:rsidP="00630677">
            <w:pPr>
              <w:jc w:val="center"/>
            </w:pPr>
            <w:r>
              <w:t>40 total questions</w:t>
            </w:r>
          </w:p>
          <w:p w:rsidR="00630677" w:rsidRDefault="00630677" w:rsidP="00630677">
            <w:pPr>
              <w:jc w:val="center"/>
            </w:pPr>
            <w:r>
              <w:t>Not Timed</w:t>
            </w:r>
          </w:p>
          <w:p w:rsidR="00630677" w:rsidRDefault="00630677" w:rsidP="00630677">
            <w:pPr>
              <w:jc w:val="center"/>
            </w:pPr>
            <w:r>
              <w:t>No Calculator</w:t>
            </w:r>
          </w:p>
          <w:p w:rsidR="00630677" w:rsidRDefault="00630677" w:rsidP="00630677">
            <w:pPr>
              <w:pStyle w:val="ListParagraph"/>
              <w:ind w:left="0"/>
              <w:jc w:val="center"/>
            </w:pPr>
            <w:r>
              <w:t>No food provided</w:t>
            </w:r>
          </w:p>
        </w:tc>
      </w:tr>
      <w:tr w:rsidR="00630677" w:rsidTr="00884F41">
        <w:trPr>
          <w:trHeight w:val="195"/>
        </w:trPr>
        <w:tc>
          <w:tcPr>
            <w:tcW w:w="1800" w:type="dxa"/>
            <w:vMerge/>
            <w:shd w:val="clear" w:color="auto" w:fill="C6D9F1" w:themeFill="text2" w:themeFillTint="33"/>
          </w:tcPr>
          <w:p w:rsidR="00630677" w:rsidRPr="00630677" w:rsidRDefault="00630677" w:rsidP="005A239A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630677" w:rsidRDefault="00630677" w:rsidP="00630677">
            <w:pPr>
              <w:pStyle w:val="ListParagraph"/>
              <w:ind w:left="0"/>
              <w:jc w:val="center"/>
            </w:pPr>
            <w:r>
              <w:t>Science</w:t>
            </w:r>
          </w:p>
          <w:p w:rsidR="00630677" w:rsidRDefault="00630677" w:rsidP="00630677">
            <w:pPr>
              <w:pStyle w:val="ListParagraph"/>
              <w:ind w:left="0"/>
              <w:jc w:val="center"/>
            </w:pPr>
            <w:r>
              <w:t>Social Studies</w:t>
            </w:r>
          </w:p>
        </w:tc>
        <w:tc>
          <w:tcPr>
            <w:tcW w:w="1620" w:type="dxa"/>
          </w:tcPr>
          <w:p w:rsidR="00630677" w:rsidRDefault="00630677" w:rsidP="00630677">
            <w:pPr>
              <w:pStyle w:val="ListParagraph"/>
              <w:ind w:left="0"/>
              <w:jc w:val="center"/>
            </w:pPr>
            <w:r>
              <w:t>20</w:t>
            </w:r>
          </w:p>
          <w:p w:rsidR="00630677" w:rsidRDefault="00630677" w:rsidP="0063067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3150" w:type="dxa"/>
            <w:vMerge/>
          </w:tcPr>
          <w:p w:rsidR="00630677" w:rsidRDefault="00630677" w:rsidP="005A239A">
            <w:pPr>
              <w:pStyle w:val="ListParagraph"/>
              <w:ind w:left="0"/>
            </w:pPr>
          </w:p>
        </w:tc>
      </w:tr>
    </w:tbl>
    <w:p w:rsidR="005A239A" w:rsidRDefault="005A239A" w:rsidP="00042A12">
      <w:pPr>
        <w:spacing w:after="0"/>
      </w:pPr>
    </w:p>
    <w:p w:rsidR="006D18FF" w:rsidRDefault="00D55A4F" w:rsidP="00884F41">
      <w:pPr>
        <w:pStyle w:val="ListParagraph"/>
        <w:numPr>
          <w:ilvl w:val="0"/>
          <w:numId w:val="1"/>
        </w:numPr>
        <w:spacing w:after="0"/>
        <w:ind w:left="360"/>
      </w:pPr>
      <w:r w:rsidRPr="00D55A4F">
        <w:rPr>
          <w:b/>
        </w:rPr>
        <w:t>Application</w:t>
      </w:r>
      <w:r>
        <w:t xml:space="preserve">: </w:t>
      </w:r>
      <w:r w:rsidR="0024310C">
        <w:t>Student</w:t>
      </w:r>
      <w:r w:rsidR="006D18FF">
        <w:t xml:space="preserve"> complete</w:t>
      </w:r>
      <w:r w:rsidR="0024310C">
        <w:t>s</w:t>
      </w:r>
      <w:r w:rsidR="00036D53">
        <w:t xml:space="preserve"> Entrance Application </w:t>
      </w:r>
      <w:r w:rsidR="006D18FF">
        <w:t>for admission</w:t>
      </w:r>
      <w:r w:rsidR="00036D53">
        <w:t xml:space="preserve"> into the GED program</w:t>
      </w:r>
      <w:r>
        <w:t xml:space="preserve">.  </w:t>
      </w:r>
    </w:p>
    <w:p w:rsidR="00946D8C" w:rsidRDefault="0024310C" w:rsidP="00884F41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Transfer</w:t>
      </w:r>
      <w:r w:rsidR="001D4EE6">
        <w:t>: H</w:t>
      </w:r>
      <w:r w:rsidR="006D18FF">
        <w:t xml:space="preserve">ome school </w:t>
      </w:r>
      <w:r>
        <w:t xml:space="preserve">is contacted </w:t>
      </w:r>
      <w:r w:rsidR="006D18FF">
        <w:t>to shar</w:t>
      </w:r>
      <w:r>
        <w:t xml:space="preserve">e student’s eligibility; student is </w:t>
      </w:r>
      <w:r w:rsidR="001D4EE6">
        <w:t>transferred into GED</w:t>
      </w:r>
      <w:r w:rsidR="006D18FF">
        <w:t>.</w:t>
      </w:r>
    </w:p>
    <w:p w:rsidR="006D18FF" w:rsidRDefault="001D4EE6" w:rsidP="00884F41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IE</w:t>
      </w:r>
      <w:r w:rsidR="0024310C" w:rsidRPr="0024310C">
        <w:rPr>
          <w:b/>
        </w:rPr>
        <w:t>P &amp; 504</w:t>
      </w:r>
      <w:r w:rsidR="0024310C">
        <w:t xml:space="preserve">: </w:t>
      </w:r>
      <w:r>
        <w:t xml:space="preserve">Individualized Education Plan (IEP) </w:t>
      </w:r>
      <w:r w:rsidR="006D18FF">
        <w:t>and 50</w:t>
      </w:r>
      <w:r>
        <w:t xml:space="preserve">4 </w:t>
      </w:r>
      <w:r w:rsidR="0024310C">
        <w:t>(Behavior Plan) are updated,</w:t>
      </w:r>
      <w:r w:rsidR="006D18FF">
        <w:t xml:space="preserve"> </w:t>
      </w:r>
      <w:r w:rsidR="0024310C">
        <w:t>if applicable</w:t>
      </w:r>
      <w:r w:rsidR="006D18FF">
        <w:t>.</w:t>
      </w:r>
    </w:p>
    <w:p w:rsidR="001D4EE6" w:rsidRPr="001D4EE6" w:rsidRDefault="001D4EE6" w:rsidP="00884F41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ISP</w:t>
      </w:r>
      <w:r>
        <w:t>: Individualized Service Plans</w:t>
      </w:r>
      <w:r w:rsidRPr="006D18FF">
        <w:t xml:space="preserve"> </w:t>
      </w:r>
      <w:r>
        <w:t>(ISP) is written for every GED student.</w:t>
      </w:r>
    </w:p>
    <w:p w:rsidR="00162C27" w:rsidRDefault="0024310C" w:rsidP="00884F41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Syllabus</w:t>
      </w:r>
      <w:r>
        <w:t>: Syllabus is distributed; student completes a 10 question-response</w:t>
      </w:r>
      <w:r w:rsidR="002315A4">
        <w:t xml:space="preserve"> </w:t>
      </w:r>
      <w:r>
        <w:t xml:space="preserve">over the </w:t>
      </w:r>
      <w:r w:rsidR="002315A4">
        <w:t xml:space="preserve">Syllabus. </w:t>
      </w:r>
    </w:p>
    <w:p w:rsidR="002315A4" w:rsidRDefault="0024310C" w:rsidP="00884F41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Expectations</w:t>
      </w:r>
      <w:r>
        <w:t xml:space="preserve">: </w:t>
      </w:r>
      <w:r w:rsidR="00162C27">
        <w:t>Student signs the GED Expectations Agreement Contrac</w:t>
      </w:r>
      <w:r>
        <w:t>t, as stated in Syllabus.</w:t>
      </w:r>
    </w:p>
    <w:p w:rsidR="002315A4" w:rsidRDefault="0024310C" w:rsidP="00884F41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Check List</w:t>
      </w:r>
      <w:r>
        <w:t>:</w:t>
      </w:r>
      <w:r w:rsidR="002315A4">
        <w:t xml:space="preserve"> </w:t>
      </w:r>
      <w:r w:rsidR="001D4EE6">
        <w:t xml:space="preserve">Assigned 3-Ring Binder and Check List, </w:t>
      </w:r>
      <w:r w:rsidR="002315A4">
        <w:t>per content are</w:t>
      </w:r>
      <w:r w:rsidR="00BB0E63">
        <w:t>a (Eng., Math, Sci., Soc. Stud.</w:t>
      </w:r>
      <w:r w:rsidR="001D4EE6">
        <w:t>)</w:t>
      </w:r>
    </w:p>
    <w:p w:rsidR="00162C27" w:rsidRDefault="001D4EE6" w:rsidP="00884F41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Curriculum</w:t>
      </w:r>
      <w:r>
        <w:t xml:space="preserve">: </w:t>
      </w:r>
      <w:r w:rsidR="00BB0E63">
        <w:t>Student</w:t>
      </w:r>
      <w:r w:rsidR="002315A4">
        <w:t xml:space="preserve"> complete</w:t>
      </w:r>
      <w:r>
        <w:t>s Check List, using</w:t>
      </w:r>
      <w:r w:rsidR="002315A4">
        <w:t xml:space="preserve"> study materials within set curriculum booklets</w:t>
      </w:r>
      <w:r w:rsidR="00B91A6B">
        <w:t>.</w:t>
      </w:r>
      <w:r w:rsidR="002315A4">
        <w:t xml:space="preserve"> </w:t>
      </w:r>
    </w:p>
    <w:p w:rsidR="00FC6F48" w:rsidRDefault="001D4EE6" w:rsidP="00884F41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Posttest</w:t>
      </w:r>
      <w:r>
        <w:t xml:space="preserve">: </w:t>
      </w:r>
      <w:r w:rsidR="002315A4">
        <w:t>Student takes Test Assessing Secondary Completion (TASC) Readiness Assessment</w:t>
      </w:r>
      <w:r w:rsidR="001306AB">
        <w:t xml:space="preserve"> to determine </w:t>
      </w:r>
      <w:r>
        <w:t xml:space="preserve">readiness </w:t>
      </w:r>
      <w:r w:rsidR="001306AB">
        <w:t>level for</w:t>
      </w:r>
      <w:r>
        <w:t xml:space="preserve"> final GED test (now known as </w:t>
      </w:r>
      <w:r w:rsidR="006848C4">
        <w:t xml:space="preserve">the </w:t>
      </w:r>
      <w:r>
        <w:t>TASC</w:t>
      </w:r>
      <w:r w:rsidR="006848C4">
        <w:t xml:space="preserve"> test</w:t>
      </w:r>
      <w:r>
        <w:t>)</w:t>
      </w:r>
      <w:r w:rsidR="001306AB">
        <w:t>.</w:t>
      </w:r>
      <w:r w:rsidR="006848C4">
        <w:t xml:space="preserve">  </w:t>
      </w: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FC6F48" w:rsidTr="00884F41">
        <w:tc>
          <w:tcPr>
            <w:tcW w:w="1800" w:type="dxa"/>
            <w:shd w:val="clear" w:color="auto" w:fill="C6D9F1" w:themeFill="text2" w:themeFillTint="33"/>
          </w:tcPr>
          <w:p w:rsidR="003A1616" w:rsidRDefault="00FC6F48" w:rsidP="003A1616">
            <w:pPr>
              <w:pStyle w:val="ListParagraph"/>
              <w:ind w:left="0"/>
              <w:rPr>
                <w:b/>
              </w:rPr>
            </w:pPr>
            <w:r w:rsidRPr="00FC6F48">
              <w:rPr>
                <w:b/>
              </w:rPr>
              <w:t xml:space="preserve">TASC </w:t>
            </w:r>
            <w:r w:rsidR="003A1616">
              <w:rPr>
                <w:b/>
              </w:rPr>
              <w:t>Readiness</w:t>
            </w:r>
          </w:p>
          <w:p w:rsidR="00FC6F48" w:rsidRPr="00FC6F48" w:rsidRDefault="00FC6F48" w:rsidP="003A1616">
            <w:pPr>
              <w:pStyle w:val="ListParagraph"/>
              <w:ind w:left="0"/>
              <w:rPr>
                <w:b/>
              </w:rPr>
            </w:pPr>
            <w:r w:rsidRPr="00FC6F48">
              <w:rPr>
                <w:b/>
              </w:rPr>
              <w:t>test</w:t>
            </w:r>
          </w:p>
        </w:tc>
        <w:tc>
          <w:tcPr>
            <w:tcW w:w="7470" w:type="dxa"/>
          </w:tcPr>
          <w:p w:rsidR="00FC6F48" w:rsidRDefault="00FC6F48" w:rsidP="00FC6F48">
            <w:r>
              <w:t xml:space="preserve">80 total questions. 20 questions per content. Timed. May use calculator. </w:t>
            </w:r>
          </w:p>
        </w:tc>
      </w:tr>
    </w:tbl>
    <w:p w:rsidR="002315A4" w:rsidRDefault="001306AB" w:rsidP="00884F41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Permission</w:t>
      </w:r>
      <w:r>
        <w:t>: Superintendent of E.V.S.C. signs form to permit student to take the final GED test.</w:t>
      </w:r>
    </w:p>
    <w:p w:rsidR="001306AB" w:rsidRDefault="001306AB" w:rsidP="00884F41">
      <w:pPr>
        <w:pStyle w:val="ListParagraph"/>
        <w:numPr>
          <w:ilvl w:val="0"/>
          <w:numId w:val="1"/>
        </w:numPr>
        <w:spacing w:after="0"/>
        <w:ind w:left="360"/>
      </w:pPr>
      <w:r w:rsidRPr="001306AB">
        <w:rPr>
          <w:b/>
        </w:rPr>
        <w:t>Sign-Up</w:t>
      </w:r>
      <w:r>
        <w:t>: Teacher drives student to</w:t>
      </w:r>
      <w:r w:rsidR="00BB0E63">
        <w:t xml:space="preserve"> sign-up for the final GED test</w:t>
      </w:r>
      <w:r>
        <w:t>.  Invoice is filed.  Student must bring three forms of personal identification (ID), with one being a State-Issued ID.</w:t>
      </w:r>
    </w:p>
    <w:p w:rsidR="001306AB" w:rsidRDefault="001306AB" w:rsidP="00884F41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Withdrawal</w:t>
      </w:r>
      <w:r>
        <w:t>: Student is withdrawn from E.V.S.C</w:t>
      </w:r>
      <w:r w:rsidR="00BB0E63">
        <w:t>. in order to take the final TASC</w:t>
      </w:r>
      <w:r>
        <w:t xml:space="preserve"> test.</w:t>
      </w:r>
    </w:p>
    <w:p w:rsidR="002160CA" w:rsidRPr="002160CA" w:rsidRDefault="00FF4A0D" w:rsidP="00884F41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Test</w:t>
      </w:r>
      <w:r w:rsidRPr="00FF4A0D">
        <w:t>:</w:t>
      </w:r>
      <w:r w:rsidR="00BB0E63">
        <w:t xml:space="preserve"> Student takes the final TASC test (previously known as GED</w:t>
      </w:r>
      <w:r>
        <w:t>), administered between two days: Tuesday or Thursday (Math and Science); Monday or Wednesday (English</w:t>
      </w:r>
      <w:r w:rsidR="00F73062">
        <w:t>, Writing</w:t>
      </w:r>
      <w:r>
        <w:t xml:space="preserve"> and Social Studies).</w:t>
      </w:r>
      <w:r w:rsidR="00BB0E63">
        <w:t xml:space="preserve">  </w:t>
      </w:r>
      <w:r w:rsidR="002160CA">
        <w:t>Initial testing cost: $90.00</w:t>
      </w:r>
      <w:r w:rsidR="00BB0E63">
        <w:t xml:space="preserve"> (First take is on us.) </w:t>
      </w:r>
      <w:r w:rsidR="002160CA">
        <w:t xml:space="preserve"> Test re</w:t>
      </w:r>
      <w:r w:rsidR="001410B3">
        <w:t>takes: $18.00</w:t>
      </w:r>
      <w:r w:rsidR="00BB0E63">
        <w:t>,</w:t>
      </w:r>
      <w:r w:rsidR="001410B3">
        <w:t xml:space="preserve"> per content area.</w:t>
      </w:r>
      <w:r w:rsidR="00F73062">
        <w:t xml:space="preserve"> (Retakes are paid by student.)</w:t>
      </w:r>
      <w:r w:rsidR="001410B3">
        <w:t xml:space="preserve">  </w:t>
      </w:r>
    </w:p>
    <w:sectPr w:rsidR="002160CA" w:rsidRPr="002160CA" w:rsidSect="003A16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5D6"/>
    <w:multiLevelType w:val="hybridMultilevel"/>
    <w:tmpl w:val="3BF827FA"/>
    <w:lvl w:ilvl="0" w:tplc="53125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F45EB"/>
    <w:multiLevelType w:val="hybridMultilevel"/>
    <w:tmpl w:val="CE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6B1F"/>
    <w:multiLevelType w:val="hybridMultilevel"/>
    <w:tmpl w:val="DED8ADBE"/>
    <w:lvl w:ilvl="0" w:tplc="2B62D66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24C1F"/>
    <w:multiLevelType w:val="hybridMultilevel"/>
    <w:tmpl w:val="E5BE4C9A"/>
    <w:lvl w:ilvl="0" w:tplc="CB54FC3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D"/>
    <w:rsid w:val="0001763F"/>
    <w:rsid w:val="00036D53"/>
    <w:rsid w:val="00042A12"/>
    <w:rsid w:val="001028E9"/>
    <w:rsid w:val="001306AB"/>
    <w:rsid w:val="001410B3"/>
    <w:rsid w:val="00162C27"/>
    <w:rsid w:val="001D4EE6"/>
    <w:rsid w:val="002160CA"/>
    <w:rsid w:val="002213E0"/>
    <w:rsid w:val="002315A4"/>
    <w:rsid w:val="0024310C"/>
    <w:rsid w:val="002C7FF7"/>
    <w:rsid w:val="00363DB8"/>
    <w:rsid w:val="003A1616"/>
    <w:rsid w:val="00470AD1"/>
    <w:rsid w:val="0048310B"/>
    <w:rsid w:val="004C29F4"/>
    <w:rsid w:val="00517984"/>
    <w:rsid w:val="005A239A"/>
    <w:rsid w:val="00630677"/>
    <w:rsid w:val="006848C4"/>
    <w:rsid w:val="006D18FF"/>
    <w:rsid w:val="00750BD2"/>
    <w:rsid w:val="00884F41"/>
    <w:rsid w:val="00946D8C"/>
    <w:rsid w:val="00955086"/>
    <w:rsid w:val="00AC5E1D"/>
    <w:rsid w:val="00B91A6B"/>
    <w:rsid w:val="00BB0E63"/>
    <w:rsid w:val="00D55A4F"/>
    <w:rsid w:val="00F45099"/>
    <w:rsid w:val="00F73062"/>
    <w:rsid w:val="00FC0374"/>
    <w:rsid w:val="00FC6F48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1D"/>
    <w:pPr>
      <w:ind w:left="720"/>
      <w:contextualSpacing/>
    </w:pPr>
  </w:style>
  <w:style w:type="table" w:styleId="TableGrid">
    <w:name w:val="Table Grid"/>
    <w:basedOn w:val="TableNormal"/>
    <w:uiPriority w:val="59"/>
    <w:rsid w:val="005A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1D"/>
    <w:pPr>
      <w:ind w:left="720"/>
      <w:contextualSpacing/>
    </w:pPr>
  </w:style>
  <w:style w:type="table" w:styleId="TableGrid">
    <w:name w:val="Table Grid"/>
    <w:basedOn w:val="TableNormal"/>
    <w:uiPriority w:val="59"/>
    <w:rsid w:val="005A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Newmaster, Josiah</dc:creator>
  <cp:lastModifiedBy>Newmaster, Josiah</cp:lastModifiedBy>
  <cp:revision>2</cp:revision>
  <dcterms:created xsi:type="dcterms:W3CDTF">2014-09-25T19:47:00Z</dcterms:created>
  <dcterms:modified xsi:type="dcterms:W3CDTF">2014-09-25T19:47:00Z</dcterms:modified>
</cp:coreProperties>
</file>